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BF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proofErr w:type="spellStart"/>
      <w:r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>Pré-requis</w:t>
      </w:r>
      <w:proofErr w:type="spellEnd"/>
      <w:r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 xml:space="preserve"> : </w:t>
      </w: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Être porteur de projet de création d’entreprise</w:t>
      </w:r>
    </w:p>
    <w:p w:rsidR="002E5BBF" w:rsidRPr="00DC7DAD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2E5BBF" w:rsidRDefault="002E5BBF" w:rsidP="002E5BBF">
      <w:pPr>
        <w:ind w:left="720"/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</w:pPr>
    </w:p>
    <w:p w:rsidR="002E5BBF" w:rsidRPr="00DC7DAD" w:rsidRDefault="002E5BBF" w:rsidP="002E5BBF">
      <w:pPr>
        <w:ind w:left="720"/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</w:pPr>
      <w:r w:rsidRPr="00DC7DAD"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>Objectif pédagogique</w:t>
      </w: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 : Être en mesure de créer, développer et gérer son </w:t>
      </w:r>
      <w:proofErr w:type="spellStart"/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auto-entreprise</w:t>
      </w:r>
      <w:proofErr w:type="spellEnd"/>
    </w:p>
    <w:p w:rsidR="002E5BBF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2E5BBF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DC7DAD"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>Objectif opérationnel</w:t>
      </w: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 : </w:t>
      </w:r>
    </w:p>
    <w:p w:rsidR="002E5BBF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2E5BBF" w:rsidRPr="00DC7DAD" w:rsidRDefault="002E5BBF" w:rsidP="002E5BBF">
      <w:pPr>
        <w:pStyle w:val="Paragraphedeliste"/>
        <w:numPr>
          <w:ilvl w:val="0"/>
          <w:numId w:val="4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Co</w:t>
      </w:r>
      <w:r w:rsidR="00A66515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nnaître le cadre réglementaire de la micro-entreprise</w:t>
      </w:r>
    </w:p>
    <w:p w:rsidR="002E5BBF" w:rsidRDefault="002E5BBF" w:rsidP="002E5BBF">
      <w:pPr>
        <w:pStyle w:val="Paragraphedeliste"/>
        <w:numPr>
          <w:ilvl w:val="0"/>
          <w:numId w:val="4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Connaitre les aides et financements qui s’offrent à moi </w:t>
      </w:r>
    </w:p>
    <w:p w:rsidR="002E5BBF" w:rsidRDefault="002E5BBF" w:rsidP="002E5BBF">
      <w:pPr>
        <w:pStyle w:val="Paragraphedeliste"/>
        <w:numPr>
          <w:ilvl w:val="0"/>
          <w:numId w:val="4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Savoir réaliser mon étude de marché et mon prévisionnel </w:t>
      </w:r>
    </w:p>
    <w:p w:rsidR="002E5BBF" w:rsidRDefault="002E5BBF" w:rsidP="002E5BBF">
      <w:pPr>
        <w:pStyle w:val="Paragraphedeliste"/>
        <w:numPr>
          <w:ilvl w:val="0"/>
          <w:numId w:val="4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Réaliser mon plan de développement commercial et marketing</w:t>
      </w:r>
    </w:p>
    <w:p w:rsidR="002E5BBF" w:rsidRDefault="002E5BBF" w:rsidP="002E5BBF">
      <w:pPr>
        <w:pStyle w:val="Paragraphedeliste"/>
        <w:numPr>
          <w:ilvl w:val="0"/>
          <w:numId w:val="4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Savoir-faire un tableau de bord avec des indicateurs pertinents</w:t>
      </w:r>
    </w:p>
    <w:p w:rsidR="002E5BBF" w:rsidRDefault="002E5BBF" w:rsidP="002E5BBF">
      <w:p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2E5BBF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2E5BBF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DC7DAD"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>Les points forts de la formation</w:t>
      </w: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 : Formation sur-mesure, individuelle.</w:t>
      </w:r>
    </w:p>
    <w:p w:rsidR="002E5BBF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Formatrice spécialisée en création en gestion d’entreprise.</w:t>
      </w:r>
    </w:p>
    <w:p w:rsidR="002E5BBF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2E5BBF" w:rsidRDefault="002E5BBF" w:rsidP="00435FBF">
      <w:pPr>
        <w:ind w:left="720"/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</w:pPr>
      <w:r w:rsidRPr="00DC7DAD"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>Durée de la formation</w:t>
      </w:r>
      <w:r w:rsidR="0050135F" w:rsidRPr="00435FBF"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 xml:space="preserve"> en jours</w:t>
      </w:r>
      <w:r w:rsidR="00435FBF"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> </w:t>
      </w:r>
      <w:r w:rsidR="00435FBF" w:rsidRPr="00435FBF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: 2 jours</w:t>
      </w:r>
      <w:r w:rsidR="00435FBF"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 xml:space="preserve"> </w:t>
      </w:r>
    </w:p>
    <w:p w:rsidR="00435FBF" w:rsidRDefault="00435FBF" w:rsidP="00435FBF">
      <w:pPr>
        <w:ind w:left="720"/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</w:pPr>
      <w:r w:rsidRPr="00DC7DAD"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>Durée de la formation</w:t>
      </w:r>
      <w:r w:rsidRPr="00435FBF"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 xml:space="preserve"> en </w:t>
      </w:r>
      <w:r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>heures </w:t>
      </w:r>
      <w:r w:rsidRPr="00435FBF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: </w:t>
      </w: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14 heures</w:t>
      </w:r>
      <w:r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  <w:t xml:space="preserve"> </w:t>
      </w:r>
    </w:p>
    <w:p w:rsidR="00435FBF" w:rsidRDefault="00435FBF" w:rsidP="00435FBF">
      <w:pPr>
        <w:ind w:left="720"/>
        <w:rPr>
          <w:rFonts w:ascii="Tahoma" w:eastAsia="Times New Roman" w:hAnsi="Tahoma" w:cs="Tahoma"/>
          <w:b/>
          <w:color w:val="173C82"/>
          <w:sz w:val="23"/>
          <w:szCs w:val="23"/>
          <w:u w:val="single"/>
          <w:lang w:eastAsia="fr-FR"/>
        </w:rPr>
      </w:pPr>
    </w:p>
    <w:p w:rsidR="002E5BBF" w:rsidRDefault="002E5BBF" w:rsidP="00435FBF">
      <w:p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2E5BBF" w:rsidRDefault="002E5BBF" w:rsidP="002E5BBF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2E5BBF" w:rsidRDefault="00435FBF" w:rsidP="006607BA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Programme* : </w:t>
      </w:r>
    </w:p>
    <w:p w:rsidR="00435FBF" w:rsidRDefault="00435FBF" w:rsidP="006607BA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435FBF" w:rsidRDefault="00435FBF" w:rsidP="006607BA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*Ce programme peut être ajusté selon vos besoins. Nous pouvons ajouter/supprimer des modules sur demande.</w:t>
      </w:r>
    </w:p>
    <w:p w:rsidR="00435FBF" w:rsidRDefault="00435FBF" w:rsidP="006607BA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Le programme peut également être personnalisé selon le secteur d’activité dans lequel vous souhaitez vous lancer.</w:t>
      </w:r>
    </w:p>
    <w:p w:rsidR="00E07940" w:rsidRDefault="00E07940" w:rsidP="006607BA">
      <w:pPr>
        <w:ind w:left="72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6607BA" w:rsidRDefault="002842FB" w:rsidP="006607BA">
      <w:pPr>
        <w:pStyle w:val="Paragraphedeliste"/>
        <w:numPr>
          <w:ilvl w:val="0"/>
          <w:numId w:val="1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Le statut de micro</w:t>
      </w:r>
      <w:r w:rsidR="00494836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-</w:t>
      </w: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entrepreneur</w:t>
      </w:r>
      <w:r w:rsidR="006607BA"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: </w:t>
      </w:r>
    </w:p>
    <w:p w:rsidR="004F7D03" w:rsidRDefault="004F7D03" w:rsidP="004F7D03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2842FB" w:rsidRDefault="006607BA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</w:t>
      </w:r>
      <w:r w:rsidR="002842FB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Les avantages et inconvénients du statuts</w:t>
      </w:r>
    </w:p>
    <w:p w:rsidR="006607BA" w:rsidRDefault="002842FB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</w:t>
      </w:r>
      <w:r w:rsidR="005955E2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La responsabilité </w:t>
      </w:r>
      <w:r w:rsidR="00E6072F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professionnelle </w:t>
      </w:r>
      <w:r w:rsidR="005955E2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du micro entrepreneur</w:t>
      </w:r>
    </w:p>
    <w:p w:rsidR="006607BA" w:rsidRDefault="006607BA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=&gt; L</w:t>
      </w:r>
      <w:r w:rsidR="005955E2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es activités possibles </w:t>
      </w:r>
    </w:p>
    <w:p w:rsidR="005955E2" w:rsidRDefault="006607BA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</w:t>
      </w:r>
      <w:r w:rsidR="005955E2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L’indépendance juridique </w:t>
      </w:r>
    </w:p>
    <w:p w:rsidR="006607BA" w:rsidRDefault="005955E2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La protection sociale du micro entrepreneur </w:t>
      </w:r>
      <w:r w:rsidR="006607BA"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 </w:t>
      </w:r>
    </w:p>
    <w:p w:rsidR="0086558C" w:rsidRDefault="0086558C" w:rsidP="00E6072F">
      <w:pPr>
        <w:pStyle w:val="Paragraphedeliste"/>
        <w:numPr>
          <w:ilvl w:val="1"/>
          <w:numId w:val="4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La protection du patrimoine</w:t>
      </w:r>
    </w:p>
    <w:p w:rsidR="0086558C" w:rsidRDefault="0086558C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3A1C28" w:rsidRPr="006607BA" w:rsidRDefault="003A1C28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6607BA" w:rsidRDefault="006607BA" w:rsidP="006607BA">
      <w:pPr>
        <w:pStyle w:val="Paragraphedeliste"/>
        <w:numPr>
          <w:ilvl w:val="0"/>
          <w:numId w:val="1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</w:t>
      </w:r>
      <w:r w:rsidR="005955E2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a création de la </w:t>
      </w:r>
      <w:proofErr w:type="spellStart"/>
      <w:r w:rsidR="005955E2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micro</w:t>
      </w:r>
      <w:r w:rsidR="00494836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-</w:t>
      </w:r>
      <w:r w:rsidR="005955E2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entreprise</w:t>
      </w:r>
      <w:proofErr w:type="spellEnd"/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 : </w:t>
      </w:r>
    </w:p>
    <w:p w:rsidR="004F7D03" w:rsidRDefault="004F7D03" w:rsidP="004F7D03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6607BA" w:rsidRDefault="006607BA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</w:t>
      </w: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S’immatriculer</w:t>
      </w:r>
    </w:p>
    <w:p w:rsidR="006607BA" w:rsidRDefault="006607BA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=&gt;</w:t>
      </w:r>
      <w:r w:rsidR="005955E2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Les aides à la création</w:t>
      </w:r>
    </w:p>
    <w:p w:rsidR="006607BA" w:rsidRDefault="006607BA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</w:t>
      </w:r>
      <w:r w:rsidR="005955E2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Les sources de financements</w:t>
      </w:r>
    </w:p>
    <w:p w:rsidR="005955E2" w:rsidRDefault="005955E2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EE71CC" w:rsidRDefault="00EE71CC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EE71CC" w:rsidRDefault="00EE71CC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EE71CC" w:rsidRDefault="00EE71CC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EE71CC" w:rsidRDefault="00EE71CC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EE71CC" w:rsidRDefault="00EE71CC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EE71CC" w:rsidRDefault="00EE71CC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5955E2" w:rsidRPr="001B78F8" w:rsidRDefault="005955E2" w:rsidP="00E60760">
      <w:pPr>
        <w:pStyle w:val="Paragraphedeliste"/>
        <w:numPr>
          <w:ilvl w:val="1"/>
          <w:numId w:val="1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1B78F8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Le fonctionnement de la </w:t>
      </w:r>
      <w:proofErr w:type="spellStart"/>
      <w:r w:rsidRPr="001B78F8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micro</w:t>
      </w:r>
      <w:r w:rsidR="00494836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-</w:t>
      </w:r>
      <w:r w:rsidRPr="001B78F8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entreprise</w:t>
      </w:r>
      <w:proofErr w:type="spellEnd"/>
    </w:p>
    <w:p w:rsidR="005955E2" w:rsidRDefault="005955E2" w:rsidP="005955E2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86558C" w:rsidRPr="001B78F8" w:rsidRDefault="00494836" w:rsidP="00494836">
      <w:pPr>
        <w:pStyle w:val="Paragraphedeliste"/>
        <w:ind w:left="108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     </w:t>
      </w:r>
      <w:r w:rsidR="005955E2" w:rsidRPr="001B78F8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Les plafonds</w:t>
      </w:r>
    </w:p>
    <w:p w:rsidR="005955E2" w:rsidRDefault="0086558C" w:rsidP="001B78F8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Les frais</w:t>
      </w:r>
      <w:r w:rsidR="00A43317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 professionnel</w:t>
      </w: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s</w:t>
      </w:r>
    </w:p>
    <w:p w:rsidR="0086558C" w:rsidRDefault="0086558C" w:rsidP="001B78F8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L’assurance professionnelle</w:t>
      </w:r>
    </w:p>
    <w:p w:rsidR="005955E2" w:rsidRDefault="005955E2" w:rsidP="001B78F8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Les devis et la facturation </w:t>
      </w:r>
    </w:p>
    <w:p w:rsidR="005955E2" w:rsidRDefault="005955E2" w:rsidP="001B78F8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La TVA</w:t>
      </w:r>
    </w:p>
    <w:p w:rsidR="005955E2" w:rsidRDefault="005955E2" w:rsidP="001B78F8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Le livre des recettes et des dépenses</w:t>
      </w:r>
    </w:p>
    <w:p w:rsidR="00435FBF" w:rsidRDefault="00435FBF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3A1C28" w:rsidRDefault="003A1C28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6607BA" w:rsidRDefault="006607BA" w:rsidP="006607BA">
      <w:pPr>
        <w:pStyle w:val="Paragraphedeliste"/>
        <w:numPr>
          <w:ilvl w:val="0"/>
          <w:numId w:val="1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Le Business Plan : </w:t>
      </w:r>
    </w:p>
    <w:p w:rsidR="004F7D03" w:rsidRDefault="004F7D03" w:rsidP="004F7D03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6607BA" w:rsidRDefault="006607BA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Définition et attentes </w:t>
      </w:r>
    </w:p>
    <w:p w:rsidR="006607BA" w:rsidRDefault="006607BA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Réaliser une étude de marché pertinente : méthodologie pas à pas, points de vigilance </w:t>
      </w:r>
    </w:p>
    <w:p w:rsidR="006607BA" w:rsidRDefault="006607BA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Réaliser un budget prévisionnel convaincant : méthodologie pas à pas, points de vigilance. </w:t>
      </w:r>
    </w:p>
    <w:p w:rsidR="00E07940" w:rsidRDefault="00E07940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=&gt; Définir sa politique de prix</w:t>
      </w:r>
    </w:p>
    <w:p w:rsidR="003A1C28" w:rsidRDefault="003A1C28" w:rsidP="006607BA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E07940" w:rsidRDefault="00E07940" w:rsidP="00E07940">
      <w:pPr>
        <w:pStyle w:val="Paragraphedeliste"/>
        <w:numPr>
          <w:ilvl w:val="0"/>
          <w:numId w:val="1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Stratégie de développement commercial et marketing</w:t>
      </w:r>
      <w:r w:rsidR="003A1C28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 </w:t>
      </w: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: </w:t>
      </w:r>
    </w:p>
    <w:p w:rsidR="004F7D03" w:rsidRDefault="004F7D03" w:rsidP="004F7D03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E07940" w:rsidRDefault="00E07940" w:rsidP="00E07940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Définir sa stratégie de développement commercial et marketing </w:t>
      </w:r>
    </w:p>
    <w:p w:rsidR="00E07940" w:rsidRDefault="00E07940" w:rsidP="00E07940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La présence digitale : Communiquer efficacement (site internet, réseaux sociaux, référencement). </w:t>
      </w:r>
    </w:p>
    <w:p w:rsidR="00E07940" w:rsidRDefault="00E07940" w:rsidP="00E07940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=&gt; La prospection commerciale</w:t>
      </w:r>
    </w:p>
    <w:p w:rsidR="003A1C28" w:rsidRPr="00E07940" w:rsidRDefault="003A1C28" w:rsidP="00E07940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6607BA" w:rsidRDefault="006607BA" w:rsidP="006607BA">
      <w:pPr>
        <w:pStyle w:val="Paragraphedeliste"/>
        <w:numPr>
          <w:ilvl w:val="0"/>
          <w:numId w:val="1"/>
        </w:numPr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Les outils de pilotage : </w:t>
      </w:r>
    </w:p>
    <w:p w:rsidR="004F7D03" w:rsidRDefault="004F7D03" w:rsidP="004F7D03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6607BA" w:rsidRDefault="006607BA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 w:rsidRPr="006607BA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 xml:space="preserve">=&gt; </w:t>
      </w:r>
      <w:r w:rsidR="00494836"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Définition</w:t>
      </w:r>
    </w:p>
    <w:p w:rsidR="00494836" w:rsidRDefault="00494836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=&gt; Le tableau de bord</w:t>
      </w:r>
    </w:p>
    <w:p w:rsidR="00494836" w:rsidRDefault="00494836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=&gt; Les indicateurs</w:t>
      </w:r>
    </w:p>
    <w:p w:rsidR="00494836" w:rsidRDefault="00494836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=&gt; Le leviers d’optimisation</w:t>
      </w:r>
    </w:p>
    <w:p w:rsidR="00494836" w:rsidRDefault="00494836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173C82"/>
          <w:sz w:val="23"/>
          <w:szCs w:val="23"/>
          <w:lang w:eastAsia="fr-FR"/>
        </w:rPr>
        <w:t>=&gt; Le BFR</w:t>
      </w:r>
    </w:p>
    <w:p w:rsidR="00494836" w:rsidRDefault="00494836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1F1FC1" w:rsidRDefault="001F1FC1" w:rsidP="00494836">
      <w:pPr>
        <w:pStyle w:val="Paragraphedeliste"/>
        <w:ind w:left="1440"/>
        <w:rPr>
          <w:rFonts w:ascii="Tahoma" w:eastAsia="Times New Roman" w:hAnsi="Tahoma" w:cs="Tahoma"/>
          <w:color w:val="173C82"/>
          <w:sz w:val="23"/>
          <w:szCs w:val="23"/>
          <w:lang w:eastAsia="fr-FR"/>
        </w:rPr>
      </w:pPr>
    </w:p>
    <w:p w:rsidR="0081591B" w:rsidRDefault="0081591B" w:rsidP="0081591B">
      <w:pPr>
        <w:tabs>
          <w:tab w:val="left" w:pos="1892"/>
        </w:tabs>
      </w:pPr>
    </w:p>
    <w:p w:rsidR="00B62D50" w:rsidRDefault="00B62D50" w:rsidP="00B62D50">
      <w:pPr>
        <w:pStyle w:val="Paragraphedeliste"/>
        <w:tabs>
          <w:tab w:val="left" w:pos="4111"/>
        </w:tabs>
        <w:ind w:left="1440"/>
        <w:jc w:val="center"/>
        <w:rPr>
          <w:b/>
          <w:color w:val="0070C0"/>
          <w:sz w:val="36"/>
          <w:szCs w:val="36"/>
        </w:rPr>
      </w:pPr>
      <w:r w:rsidRPr="000438DB">
        <w:rPr>
          <w:b/>
          <w:color w:val="0070C0"/>
          <w:sz w:val="36"/>
          <w:szCs w:val="36"/>
        </w:rPr>
        <w:lastRenderedPageBreak/>
        <w:t>MÉTHODES ET SUPPORTS PÉDAGOGIQUES ET TECHNIQUES</w:t>
      </w:r>
    </w:p>
    <w:p w:rsidR="00B62D50" w:rsidRDefault="00B62D50" w:rsidP="00B62D50">
      <w:pPr>
        <w:pStyle w:val="Paragraphedeliste"/>
        <w:tabs>
          <w:tab w:val="left" w:pos="4111"/>
        </w:tabs>
        <w:ind w:left="1440"/>
        <w:jc w:val="center"/>
        <w:rPr>
          <w:b/>
          <w:color w:val="0070C0"/>
          <w:sz w:val="36"/>
          <w:szCs w:val="36"/>
        </w:rPr>
      </w:pPr>
    </w:p>
    <w:p w:rsidR="00B62D50" w:rsidRPr="000438DB" w:rsidRDefault="00B62D50" w:rsidP="00B62D50">
      <w:pPr>
        <w:pStyle w:val="Paragraphedeliste"/>
        <w:tabs>
          <w:tab w:val="left" w:pos="4111"/>
        </w:tabs>
        <w:ind w:left="1440"/>
        <w:jc w:val="center"/>
        <w:rPr>
          <w:b/>
          <w:color w:val="0070C0"/>
          <w:sz w:val="36"/>
          <w:szCs w:val="36"/>
        </w:rPr>
      </w:pPr>
    </w:p>
    <w:p w:rsidR="00B62D50" w:rsidRPr="00346163" w:rsidRDefault="00B62D50" w:rsidP="00B62D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Évaluation des besoins et du profil du participant</w:t>
      </w:r>
    </w:p>
    <w:p w:rsidR="00B62D50" w:rsidRPr="00346163" w:rsidRDefault="00B62D50" w:rsidP="00B62D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Apport théorique : Présentation sur PowerPoint projetée sur écran et envoyée par mail à la fin de la formation</w:t>
      </w:r>
    </w:p>
    <w:p w:rsidR="00B62D50" w:rsidRPr="00346163" w:rsidRDefault="00B62D50" w:rsidP="00B62D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Questionnaire et exercices</w:t>
      </w:r>
    </w:p>
    <w:p w:rsidR="00B62D50" w:rsidRPr="00346163" w:rsidRDefault="00B62D50" w:rsidP="00B62D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Réflexions et travaux sur cas pratiques</w:t>
      </w:r>
    </w:p>
    <w:p w:rsidR="00B62D50" w:rsidRPr="00346163" w:rsidRDefault="00B62D50" w:rsidP="00B62D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Retours d'expériences</w:t>
      </w:r>
    </w:p>
    <w:p w:rsidR="00B62D50" w:rsidRDefault="00B62D50" w:rsidP="00B62D50">
      <w:pPr>
        <w:pStyle w:val="Paragraphedeliste"/>
        <w:ind w:left="360"/>
        <w:rPr>
          <w:rFonts w:cstheme="minorHAnsi"/>
          <w:color w:val="404040" w:themeColor="text1" w:themeTint="BF"/>
        </w:rPr>
      </w:pPr>
    </w:p>
    <w:p w:rsidR="00B62D50" w:rsidRDefault="00B62D50" w:rsidP="00B62D50">
      <w:pPr>
        <w:pStyle w:val="Paragraphedeliste"/>
        <w:ind w:left="360"/>
        <w:rPr>
          <w:rFonts w:cstheme="minorHAnsi"/>
          <w:color w:val="404040" w:themeColor="text1" w:themeTint="BF"/>
        </w:rPr>
      </w:pPr>
    </w:p>
    <w:p w:rsidR="00B62D50" w:rsidRPr="00346163" w:rsidRDefault="00B62D50" w:rsidP="00B62D50">
      <w:pPr>
        <w:pStyle w:val="Paragraphedeliste"/>
        <w:ind w:left="360"/>
        <w:rPr>
          <w:rFonts w:cstheme="minorHAnsi"/>
          <w:color w:val="404040" w:themeColor="text1" w:themeTint="BF"/>
        </w:rPr>
      </w:pPr>
    </w:p>
    <w:p w:rsidR="00B62D50" w:rsidRPr="000438DB" w:rsidRDefault="00B62D50" w:rsidP="00B62D50">
      <w:pPr>
        <w:pStyle w:val="Paragraphedeliste"/>
        <w:tabs>
          <w:tab w:val="left" w:pos="4111"/>
        </w:tabs>
        <w:ind w:left="1440"/>
        <w:jc w:val="center"/>
        <w:rPr>
          <w:b/>
          <w:color w:val="0070C0"/>
          <w:sz w:val="36"/>
          <w:szCs w:val="36"/>
        </w:rPr>
      </w:pPr>
      <w:r w:rsidRPr="000438DB">
        <w:rPr>
          <w:b/>
          <w:color w:val="0070C0"/>
          <w:sz w:val="36"/>
          <w:szCs w:val="36"/>
        </w:rPr>
        <w:t>MODALITES D’ÉVALUATION</w:t>
      </w:r>
    </w:p>
    <w:p w:rsidR="00B62D50" w:rsidRPr="00346163" w:rsidRDefault="00B62D50" w:rsidP="00B62D50">
      <w:pPr>
        <w:pStyle w:val="Paragraphedeliste"/>
        <w:numPr>
          <w:ilvl w:val="0"/>
          <w:numId w:val="5"/>
        </w:numPr>
        <w:tabs>
          <w:tab w:val="num" w:pos="109"/>
        </w:tabs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QCM</w:t>
      </w:r>
    </w:p>
    <w:p w:rsidR="00B62D50" w:rsidRPr="00346163" w:rsidRDefault="00B62D50" w:rsidP="00B62D50">
      <w:pPr>
        <w:pStyle w:val="Paragraphedeliste"/>
        <w:numPr>
          <w:ilvl w:val="0"/>
          <w:numId w:val="5"/>
        </w:numPr>
        <w:tabs>
          <w:tab w:val="num" w:pos="109"/>
        </w:tabs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Grille d’évaluation</w:t>
      </w:r>
    </w:p>
    <w:p w:rsidR="00B62D50" w:rsidRPr="00346163" w:rsidRDefault="00B62D50" w:rsidP="00B62D50">
      <w:pPr>
        <w:pStyle w:val="Paragraphedeliste"/>
        <w:numPr>
          <w:ilvl w:val="0"/>
          <w:numId w:val="5"/>
        </w:numPr>
        <w:tabs>
          <w:tab w:val="num" w:pos="109"/>
        </w:tabs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Travaux pratiques</w:t>
      </w:r>
    </w:p>
    <w:p w:rsidR="00B62D50" w:rsidRPr="00346163" w:rsidRDefault="00B62D50" w:rsidP="00B62D50">
      <w:pPr>
        <w:pStyle w:val="Paragraphedeliste"/>
        <w:numPr>
          <w:ilvl w:val="0"/>
          <w:numId w:val="5"/>
        </w:numPr>
        <w:tabs>
          <w:tab w:val="num" w:pos="109"/>
        </w:tabs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Tests de contrôle de connaissances à chaque étape</w:t>
      </w:r>
    </w:p>
    <w:p w:rsidR="00B62D50" w:rsidRPr="00346163" w:rsidRDefault="00B62D50" w:rsidP="00B62D50">
      <w:pPr>
        <w:pStyle w:val="Paragraphedeliste"/>
        <w:numPr>
          <w:ilvl w:val="0"/>
          <w:numId w:val="5"/>
        </w:numPr>
        <w:tabs>
          <w:tab w:val="num" w:pos="109"/>
        </w:tabs>
        <w:autoSpaceDE w:val="0"/>
        <w:autoSpaceDN w:val="0"/>
        <w:adjustRightInd w:val="0"/>
        <w:jc w:val="both"/>
        <w:rPr>
          <w:rFonts w:cstheme="minorHAnsi"/>
          <w:color w:val="404040" w:themeColor="text1" w:themeTint="BF"/>
        </w:rPr>
      </w:pPr>
      <w:r w:rsidRPr="00346163">
        <w:rPr>
          <w:rFonts w:cstheme="minorHAnsi"/>
          <w:color w:val="404040" w:themeColor="text1" w:themeTint="BF"/>
        </w:rPr>
        <w:t>Entretiens avec le formateur</w:t>
      </w:r>
    </w:p>
    <w:p w:rsidR="00B62D50" w:rsidRDefault="00B62D50" w:rsidP="00B62D50">
      <w:pPr>
        <w:rPr>
          <w:rFonts w:cstheme="minorHAnsi"/>
          <w:color w:val="404040" w:themeColor="text1" w:themeTint="BF"/>
        </w:rPr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</w:p>
    <w:p w:rsidR="00773C98" w:rsidRDefault="00773C98" w:rsidP="0081591B">
      <w:pPr>
        <w:tabs>
          <w:tab w:val="left" w:pos="1892"/>
        </w:tabs>
      </w:pPr>
      <w:r>
        <w:t xml:space="preserve">Mise à jour le : </w:t>
      </w:r>
      <w:r w:rsidR="00F65A69">
        <w:t>28</w:t>
      </w:r>
      <w:bookmarkStart w:id="0" w:name="_GoBack"/>
      <w:bookmarkEnd w:id="0"/>
      <w:r>
        <w:t>/06/2021</w:t>
      </w:r>
    </w:p>
    <w:sectPr w:rsidR="00773C98" w:rsidSect="00D30750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8E" w:rsidRDefault="00541B8E" w:rsidP="00AE6BD8">
      <w:r>
        <w:separator/>
      </w:r>
    </w:p>
  </w:endnote>
  <w:endnote w:type="continuationSeparator" w:id="0">
    <w:p w:rsidR="00541B8E" w:rsidRDefault="00541B8E" w:rsidP="00AE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D8" w:rsidRDefault="00AE6BD8" w:rsidP="00AE6BD8">
    <w:pPr>
      <w:pStyle w:val="Pieddepage"/>
    </w:pPr>
    <w:r>
      <w:ptab w:relativeTo="margin" w:alignment="right" w:leader="none"/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8E" w:rsidRDefault="00541B8E" w:rsidP="00AE6BD8">
      <w:r>
        <w:separator/>
      </w:r>
    </w:p>
  </w:footnote>
  <w:footnote w:type="continuationSeparator" w:id="0">
    <w:p w:rsidR="00541B8E" w:rsidRDefault="00541B8E" w:rsidP="00AE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D8" w:rsidRDefault="00541B8E">
    <w:pPr>
      <w:pStyle w:val="En-tte"/>
    </w:pPr>
    <w:r>
      <w:rPr>
        <w:noProof/>
      </w:rPr>
      <w:pict w14:anchorId="59187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160210" o:spid="_x0000_s2051" type="#_x0000_t75" alt="/Users/fodil/Downloads/4CPLUS logo and color-05.jpg" style="position:absolute;margin-left:0;margin-top:0;width:453.25pt;height:454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CPLUS logo and color-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D8" w:rsidRDefault="00541B8E">
    <w:pPr>
      <w:pStyle w:val="En-tte"/>
    </w:pPr>
    <w:r>
      <w:rPr>
        <w:noProof/>
      </w:rPr>
      <w:pict w14:anchorId="47D1D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160211" o:spid="_x0000_s2050" type="#_x0000_t75" alt="/Users/fodil/Downloads/4CPLUS logo and color-05.jpg" style="position:absolute;margin-left:0;margin-top:0;width:453.25pt;height:454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CPLUS logo and color-0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D8" w:rsidRDefault="00541B8E">
    <w:pPr>
      <w:pStyle w:val="En-tte"/>
    </w:pPr>
    <w:r>
      <w:rPr>
        <w:noProof/>
      </w:rPr>
      <w:pict w14:anchorId="346D0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160209" o:spid="_x0000_s2049" type="#_x0000_t75" alt="/Users/fodil/Downloads/4CPLUS logo and color-05.jpg" style="position:absolute;margin-left:0;margin-top:0;width:453.25pt;height:454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CPLUS logo and color-0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AB8"/>
    <w:multiLevelType w:val="hybridMultilevel"/>
    <w:tmpl w:val="3DA08B1C"/>
    <w:lvl w:ilvl="0" w:tplc="83D027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85AA2"/>
    <w:multiLevelType w:val="hybridMultilevel"/>
    <w:tmpl w:val="6282A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25B"/>
    <w:multiLevelType w:val="hybridMultilevel"/>
    <w:tmpl w:val="B39AA508"/>
    <w:lvl w:ilvl="0" w:tplc="703AD256">
      <w:start w:val="3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DD2065"/>
    <w:multiLevelType w:val="hybridMultilevel"/>
    <w:tmpl w:val="D92AC7A6"/>
    <w:lvl w:ilvl="0" w:tplc="359885FE">
      <w:start w:val="5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2A2203"/>
    <w:multiLevelType w:val="hybridMultilevel"/>
    <w:tmpl w:val="830CE7A8"/>
    <w:lvl w:ilvl="0" w:tplc="E0C68A06">
      <w:start w:val="3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5152BF"/>
    <w:multiLevelType w:val="hybridMultilevel"/>
    <w:tmpl w:val="8376C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BA"/>
    <w:rsid w:val="0011797B"/>
    <w:rsid w:val="001408A5"/>
    <w:rsid w:val="0015452A"/>
    <w:rsid w:val="001B78F8"/>
    <w:rsid w:val="001F1FC1"/>
    <w:rsid w:val="00242DF0"/>
    <w:rsid w:val="002842FB"/>
    <w:rsid w:val="002E5BBF"/>
    <w:rsid w:val="003A1C28"/>
    <w:rsid w:val="00416DB9"/>
    <w:rsid w:val="00435FBF"/>
    <w:rsid w:val="004441C8"/>
    <w:rsid w:val="00494836"/>
    <w:rsid w:val="004F7D03"/>
    <w:rsid w:val="0050135F"/>
    <w:rsid w:val="00541B8E"/>
    <w:rsid w:val="005955E2"/>
    <w:rsid w:val="006607BA"/>
    <w:rsid w:val="00662D94"/>
    <w:rsid w:val="00693D81"/>
    <w:rsid w:val="00773C98"/>
    <w:rsid w:val="007F7860"/>
    <w:rsid w:val="0081591B"/>
    <w:rsid w:val="0086558C"/>
    <w:rsid w:val="008D3981"/>
    <w:rsid w:val="00A43317"/>
    <w:rsid w:val="00A66515"/>
    <w:rsid w:val="00AE0087"/>
    <w:rsid w:val="00AE6BD8"/>
    <w:rsid w:val="00B62D50"/>
    <w:rsid w:val="00C106B3"/>
    <w:rsid w:val="00C90CD9"/>
    <w:rsid w:val="00D30750"/>
    <w:rsid w:val="00D928C8"/>
    <w:rsid w:val="00E07940"/>
    <w:rsid w:val="00E6072F"/>
    <w:rsid w:val="00E60760"/>
    <w:rsid w:val="00E93A7D"/>
    <w:rsid w:val="00EE71CC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E9ACF6"/>
  <w15:chartTrackingRefBased/>
  <w15:docId w15:val="{22BF2EE6-3FF1-DD4E-A4FB-DB369C5F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6B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BD8"/>
  </w:style>
  <w:style w:type="paragraph" w:styleId="Pieddepage">
    <w:name w:val="footer"/>
    <w:basedOn w:val="Normal"/>
    <w:link w:val="PieddepageCar"/>
    <w:uiPriority w:val="99"/>
    <w:unhideWhenUsed/>
    <w:rsid w:val="00AE6B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ranima OUHAB</dc:creator>
  <cp:keywords/>
  <dc:description/>
  <cp:lastModifiedBy>ranima OUHAB</cp:lastModifiedBy>
  <cp:revision>12</cp:revision>
  <dcterms:created xsi:type="dcterms:W3CDTF">2021-05-08T22:14:00Z</dcterms:created>
  <dcterms:modified xsi:type="dcterms:W3CDTF">2021-06-28T08:53:00Z</dcterms:modified>
</cp:coreProperties>
</file>